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16" w:rsidRDefault="00AD4F16" w:rsidP="00AD4F16">
      <w:pPr>
        <w:pStyle w:val="a3"/>
        <w:spacing w:before="0" w:beforeAutospacing="0" w:after="18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AD4F16">
        <w:rPr>
          <w:rFonts w:ascii="Georgia" w:hAnsi="Georgia"/>
          <w:color w:val="000000" w:themeColor="text1"/>
          <w:sz w:val="28"/>
          <w:szCs w:val="28"/>
        </w:rPr>
        <w:t>П</w:t>
      </w:r>
      <w:r>
        <w:rPr>
          <w:rFonts w:ascii="Georgia" w:hAnsi="Georgia"/>
          <w:color w:val="000000" w:themeColor="text1"/>
          <w:sz w:val="28"/>
          <w:szCs w:val="28"/>
        </w:rPr>
        <w:t xml:space="preserve">орядок </w:t>
      </w:r>
      <w:r w:rsidRPr="00AD4F16">
        <w:rPr>
          <w:rFonts w:ascii="Georgia" w:hAnsi="Georgia"/>
          <w:color w:val="000000" w:themeColor="text1"/>
          <w:sz w:val="28"/>
          <w:szCs w:val="28"/>
        </w:rPr>
        <w:t>оформления возникновения, приостановления и</w:t>
      </w:r>
    </w:p>
    <w:p w:rsidR="00AD4F16" w:rsidRDefault="00AD4F16" w:rsidP="00AD4F16">
      <w:pPr>
        <w:pStyle w:val="a3"/>
        <w:spacing w:before="0" w:beforeAutospacing="0" w:after="18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AD4F16">
        <w:rPr>
          <w:rFonts w:ascii="Georgia" w:hAnsi="Georgia"/>
          <w:color w:val="000000" w:themeColor="text1"/>
          <w:sz w:val="28"/>
          <w:szCs w:val="28"/>
        </w:rPr>
        <w:t xml:space="preserve"> прекращения отношений между образовательной организацией и </w:t>
      </w:r>
    </w:p>
    <w:p w:rsidR="00AD4F16" w:rsidRDefault="00AD4F16" w:rsidP="00AD4F16">
      <w:pPr>
        <w:pStyle w:val="a3"/>
        <w:spacing w:before="0" w:beforeAutospacing="0" w:after="18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AD4F16">
        <w:rPr>
          <w:rFonts w:ascii="Georgia" w:hAnsi="Georgia"/>
          <w:color w:val="000000" w:themeColor="text1"/>
          <w:sz w:val="28"/>
          <w:szCs w:val="28"/>
        </w:rPr>
        <w:t>родителями (законными представителями</w:t>
      </w:r>
      <w:r w:rsidRPr="00AD4F16">
        <w:rPr>
          <w:rFonts w:ascii="Georgia" w:hAnsi="Georgia"/>
          <w:color w:val="000000" w:themeColor="text1"/>
          <w:sz w:val="28"/>
          <w:szCs w:val="28"/>
        </w:rPr>
        <w:t>)</w:t>
      </w:r>
      <w:r w:rsidRPr="00AD4F16">
        <w:rPr>
          <w:rFonts w:ascii="Georgia" w:hAnsi="Georgia"/>
          <w:color w:val="000000" w:themeColor="text1"/>
          <w:sz w:val="28"/>
          <w:szCs w:val="28"/>
        </w:rPr>
        <w:t xml:space="preserve"> </w:t>
      </w:r>
    </w:p>
    <w:p w:rsidR="00AD4F16" w:rsidRPr="00AD4F16" w:rsidRDefault="00AD4F16" w:rsidP="00AD4F16">
      <w:pPr>
        <w:pStyle w:val="a3"/>
        <w:spacing w:before="0" w:beforeAutospacing="0" w:after="18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AD4F16">
        <w:rPr>
          <w:rFonts w:ascii="Georgia" w:hAnsi="Georgia"/>
          <w:color w:val="000000" w:themeColor="text1"/>
          <w:sz w:val="28"/>
          <w:szCs w:val="28"/>
        </w:rPr>
        <w:t>несовершеннолетних учащихся</w:t>
      </w:r>
    </w:p>
    <w:p w:rsidR="00AD4F16" w:rsidRPr="00AD4F16" w:rsidRDefault="00AD4F16" w:rsidP="00AD4F16">
      <w:pPr>
        <w:pStyle w:val="a3"/>
        <w:spacing w:before="0" w:beforeAutospacing="0" w:after="18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 1. Общие положения.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1.1. Настоящий Порядок разработан в соответствии с Федеральным законом от 29.12.2012 № 273-ФЗ «Об образовании в Российской Федерации».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1.3.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1.4. Участники образовательных отношений это –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2. Возникновение образовательных отношений.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2.1 Основанием возникновения образовательных отношений является приказ директора М</w:t>
      </w:r>
      <w:r>
        <w:rPr>
          <w:rFonts w:ascii="Georgia" w:hAnsi="Georgia"/>
          <w:color w:val="000000" w:themeColor="text1"/>
          <w:sz w:val="20"/>
          <w:szCs w:val="20"/>
        </w:rPr>
        <w:t>К</w:t>
      </w:r>
      <w:r w:rsidRPr="00AD4F16">
        <w:rPr>
          <w:rFonts w:ascii="Georgia" w:hAnsi="Georgia"/>
          <w:color w:val="000000" w:themeColor="text1"/>
          <w:sz w:val="20"/>
          <w:szCs w:val="20"/>
        </w:rPr>
        <w:t>ОУ «</w:t>
      </w:r>
      <w:r>
        <w:rPr>
          <w:rFonts w:ascii="Georgia" w:hAnsi="Georgia"/>
          <w:color w:val="000000" w:themeColor="text1"/>
          <w:sz w:val="20"/>
          <w:szCs w:val="20"/>
        </w:rPr>
        <w:t xml:space="preserve">Батыр- Мурзаевская </w:t>
      </w:r>
      <w:r w:rsidRPr="00AD4F16">
        <w:rPr>
          <w:rFonts w:ascii="Georgia" w:hAnsi="Georgia"/>
          <w:color w:val="000000" w:themeColor="text1"/>
          <w:sz w:val="20"/>
          <w:szCs w:val="20"/>
        </w:rPr>
        <w:t>СОШ</w:t>
      </w:r>
      <w:r>
        <w:rPr>
          <w:rFonts w:ascii="Georgia" w:hAnsi="Georgia"/>
          <w:color w:val="000000" w:themeColor="text1"/>
          <w:sz w:val="20"/>
          <w:szCs w:val="20"/>
        </w:rPr>
        <w:t>»</w:t>
      </w:r>
      <w:r w:rsidRPr="00AD4F16">
        <w:rPr>
          <w:rFonts w:ascii="Georgia" w:hAnsi="Georgia"/>
          <w:color w:val="000000" w:themeColor="text1"/>
          <w:sz w:val="20"/>
          <w:szCs w:val="20"/>
        </w:rPr>
        <w:t xml:space="preserve"> (далее – Школа) о приеме лица на обучение или для прохождения промежуточной аттестации и (или) государственной итоговой аттестации.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2.2.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2.3. Порядок приема лиц на обучение регулируется Порядком приема граждан на обучение по образовательным программам начального общего, основного общего и среднего общего образования в М</w:t>
      </w:r>
      <w:r>
        <w:rPr>
          <w:rFonts w:ascii="Georgia" w:hAnsi="Georgia"/>
          <w:color w:val="000000" w:themeColor="text1"/>
          <w:sz w:val="20"/>
          <w:szCs w:val="20"/>
        </w:rPr>
        <w:t>К</w:t>
      </w:r>
      <w:r w:rsidRPr="00AD4F16">
        <w:rPr>
          <w:rFonts w:ascii="Georgia" w:hAnsi="Georgia"/>
          <w:color w:val="000000" w:themeColor="text1"/>
          <w:sz w:val="20"/>
          <w:szCs w:val="20"/>
        </w:rPr>
        <w:t>ОУ «</w:t>
      </w:r>
      <w:r>
        <w:rPr>
          <w:rFonts w:ascii="Georgia" w:hAnsi="Georgia"/>
          <w:color w:val="000000" w:themeColor="text1"/>
          <w:sz w:val="20"/>
          <w:szCs w:val="20"/>
        </w:rPr>
        <w:t>Батыр- Мурзаевская СОШ»</w:t>
      </w:r>
      <w:r w:rsidRPr="00AD4F16">
        <w:rPr>
          <w:rFonts w:ascii="Georgia" w:hAnsi="Georgia"/>
          <w:color w:val="000000" w:themeColor="text1"/>
          <w:sz w:val="20"/>
          <w:szCs w:val="20"/>
        </w:rPr>
        <w:t>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2.4. При приеме в Школу директор обязан ознакомить детей  и их родителей (законных представителей) с Уставом школы, с лицензией на осуществление образовательной деятельности, со свидетельством о государственной аккредитации, правилами внутреннего распорядка учащихся, положениями о формах получения образования,</w:t>
      </w:r>
      <w:r w:rsidRPr="00AD4F16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D4F16">
        <w:rPr>
          <w:rFonts w:ascii="Georgia" w:hAnsi="Georgia"/>
          <w:color w:val="000000" w:themeColor="text1"/>
          <w:sz w:val="20"/>
          <w:szCs w:val="20"/>
        </w:rPr>
        <w:t>о порядке применения и снятия мер дисциплинарного взыскания с учащихся</w:t>
      </w:r>
      <w:r>
        <w:rPr>
          <w:rFonts w:ascii="Georgia" w:hAnsi="Georgia"/>
          <w:color w:val="000000" w:themeColor="text1"/>
          <w:sz w:val="20"/>
          <w:szCs w:val="20"/>
        </w:rPr>
        <w:t>,</w:t>
      </w:r>
      <w:bookmarkStart w:id="0" w:name="_GoBack"/>
      <w:bookmarkEnd w:id="0"/>
      <w:r w:rsidRPr="00AD4F16">
        <w:rPr>
          <w:rFonts w:ascii="Georgia" w:hAnsi="Georgia"/>
          <w:color w:val="000000" w:themeColor="text1"/>
          <w:sz w:val="20"/>
          <w:szCs w:val="20"/>
        </w:rPr>
        <w:t xml:space="preserve">  об обеспечении учебниками учащихся, о единых требованиях к внешнему виду учащихся 1-11 классов, основными образовательными программами, реализуемыми общеобразовательной организацией.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3. Изменение образовательных отношений.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3.1. 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3.2. Основанием для изменения образовательных отношений является приказ директора Школы.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Для изменения образовательных отношений родители (законные представители) учащегося должны обратиться с письменным заявлением на имя директора Школы.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3.3. Права и обязанности учащегося, предусмотренные законодательством об образовании и локальными нормативными актами Школы, изменяются с даты издания распорядительного акта или с иной указанной в нем даты.</w:t>
      </w:r>
    </w:p>
    <w:p w:rsidR="00AD4F16" w:rsidRDefault="00AD4F16">
      <w:pPr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>
        <w:rPr>
          <w:rFonts w:ascii="Georgia" w:hAnsi="Georgia"/>
          <w:color w:val="000000" w:themeColor="text1"/>
          <w:sz w:val="20"/>
          <w:szCs w:val="20"/>
        </w:rPr>
        <w:br w:type="page"/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lastRenderedPageBreak/>
        <w:t>4. Приостановление образовательных отношений.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4.1. Приостановление образовательных отношений происходит в случае невозможности посещения учащимся уроков в Школе длительное время по уважительным причинам.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4.2. Приостановление образовательных отношений, за исключением приостановления образовательных отношений по инициативе Школы, осуществляется: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по заявлению учащегося;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по заявлению родителей (законных представителей) несовершеннолетнего учащегося.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В заявлении указываются: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фамилия, имя, отчество (при наличии) учащегося;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дата и место рождения;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класс обучения;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причины приостановления образовательных отношений.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4.3. Приостановление образовательных отношений оформляется приказом директора Школы.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4.4. Пропущенные занятия фиксируются в классном журнале и относятся к урокам, пропущенным по уважительной причине.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4.5. Приостановление образовательных отношений на время участия ребенком в спортивных и культурно-массовых мероприятиях, проводимых организацией дополнительного образования, происходит на основании получения приказа или информационного письма (ходатайства) данной организации об освобождении некоторых учащихся от занятий. Пропущенные уроки в этом случае фиксируются в классном журнале и относятся к урокам, пропущенным по уважительной причине, а академическая задолженность устраняется учащимися самостоятельно.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 Прекращение образовательных отношений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5.1. Образовательные отношения прекращаются в связи с отчислением учащегося из Школы: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досрочно по основаниям, установленным пунктом 5.2. настоящего порядка.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5.2. Образовательные отношения могут быть прекращены досрочно в следующих случаях: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- по решению Педагогического Совета школы и на основании Положения о порядке применения и снятия мер дисциплинарного взыскания с учащихся за грубые и неоднократные нарушения Устава Школы при достижении 15 лет.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5.4. Основанием для прекращения образовательных отношений является приказ директора Школы об отчислении учащегося.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Школы.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 xml:space="preserve">5.6. При досрочном прекращении образовательных отношений Школа в трехдневный срок после издания приказа об отчислении учащегося выдает лицу, отчисленному из этой организации, </w:t>
      </w:r>
      <w:r w:rsidRPr="00AD4F16">
        <w:rPr>
          <w:rFonts w:ascii="Georgia" w:hAnsi="Georgia"/>
          <w:color w:val="000000" w:themeColor="text1"/>
          <w:sz w:val="20"/>
          <w:szCs w:val="20"/>
        </w:rPr>
        <w:lastRenderedPageBreak/>
        <w:t>справку об обучении в соответствии с частью 12 статьи 60 Федерального закона «Об образовании в Российской Федерации».</w:t>
      </w:r>
    </w:p>
    <w:p w:rsidR="00AD4F16" w:rsidRP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000000" w:themeColor="text1"/>
          <w:sz w:val="20"/>
          <w:szCs w:val="20"/>
        </w:rPr>
      </w:pPr>
      <w:r w:rsidRPr="00AD4F16">
        <w:rPr>
          <w:rFonts w:ascii="Georgia" w:hAnsi="Georgia"/>
          <w:color w:val="000000" w:themeColor="text1"/>
          <w:sz w:val="20"/>
          <w:szCs w:val="20"/>
        </w:rPr>
        <w:t>5.7. Порядок и условия восстановления в М</w:t>
      </w:r>
      <w:r>
        <w:rPr>
          <w:rFonts w:ascii="Georgia" w:hAnsi="Georgia"/>
          <w:color w:val="000000" w:themeColor="text1"/>
          <w:sz w:val="20"/>
          <w:szCs w:val="20"/>
        </w:rPr>
        <w:t>К</w:t>
      </w:r>
      <w:r w:rsidRPr="00AD4F16">
        <w:rPr>
          <w:rFonts w:ascii="Georgia" w:hAnsi="Georgia"/>
          <w:color w:val="000000" w:themeColor="text1"/>
          <w:sz w:val="20"/>
          <w:szCs w:val="20"/>
        </w:rPr>
        <w:t>ОУ «</w:t>
      </w:r>
      <w:r>
        <w:rPr>
          <w:rFonts w:ascii="Georgia" w:hAnsi="Georgia"/>
          <w:color w:val="000000" w:themeColor="text1"/>
          <w:sz w:val="20"/>
          <w:szCs w:val="20"/>
        </w:rPr>
        <w:t xml:space="preserve">Батыр- Мурзаевская </w:t>
      </w:r>
      <w:r w:rsidRPr="00AD4F16">
        <w:rPr>
          <w:rFonts w:ascii="Georgia" w:hAnsi="Georgia"/>
          <w:color w:val="000000" w:themeColor="text1"/>
          <w:sz w:val="20"/>
          <w:szCs w:val="20"/>
        </w:rPr>
        <w:t>СОШ»</w:t>
      </w:r>
      <w:r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D4F16">
        <w:rPr>
          <w:rFonts w:ascii="Georgia" w:hAnsi="Georgia"/>
          <w:color w:val="000000" w:themeColor="text1"/>
          <w:sz w:val="20"/>
          <w:szCs w:val="20"/>
        </w:rPr>
        <w:t>учащегося, отчисленного по инициативе Школы, определяются отдельным локальным нормативным актом.</w:t>
      </w:r>
    </w:p>
    <w:p w:rsid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5F5B50"/>
          <w:sz w:val="20"/>
          <w:szCs w:val="20"/>
        </w:rPr>
      </w:pPr>
      <w:r>
        <w:rPr>
          <w:rFonts w:ascii="Georgia" w:hAnsi="Georgia"/>
          <w:color w:val="5F5B50"/>
          <w:sz w:val="20"/>
          <w:szCs w:val="20"/>
        </w:rPr>
        <w:t> </w:t>
      </w:r>
    </w:p>
    <w:p w:rsid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5F5B50"/>
          <w:sz w:val="20"/>
          <w:szCs w:val="20"/>
        </w:rPr>
      </w:pPr>
      <w:r>
        <w:rPr>
          <w:rFonts w:ascii="Georgia" w:hAnsi="Georgia"/>
          <w:color w:val="5F5B50"/>
          <w:sz w:val="20"/>
          <w:szCs w:val="20"/>
        </w:rPr>
        <w:t> </w:t>
      </w:r>
    </w:p>
    <w:p w:rsid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5F5B50"/>
          <w:sz w:val="20"/>
          <w:szCs w:val="20"/>
        </w:rPr>
      </w:pPr>
      <w:r>
        <w:rPr>
          <w:rFonts w:ascii="Georgia" w:hAnsi="Georgia"/>
          <w:color w:val="5F5B50"/>
          <w:sz w:val="20"/>
          <w:szCs w:val="20"/>
        </w:rPr>
        <w:t> </w:t>
      </w:r>
    </w:p>
    <w:p w:rsidR="00AD4F16" w:rsidRDefault="00AD4F16" w:rsidP="00AD4F16">
      <w:pPr>
        <w:pStyle w:val="a3"/>
        <w:spacing w:before="0" w:beforeAutospacing="0" w:after="180" w:afterAutospacing="0"/>
        <w:rPr>
          <w:rFonts w:ascii="Georgia" w:hAnsi="Georgia"/>
          <w:color w:val="5F5B50"/>
          <w:sz w:val="20"/>
          <w:szCs w:val="20"/>
        </w:rPr>
      </w:pPr>
      <w:r>
        <w:rPr>
          <w:rFonts w:ascii="Georgia" w:hAnsi="Georgia"/>
          <w:color w:val="5F5B50"/>
          <w:sz w:val="20"/>
          <w:szCs w:val="20"/>
        </w:rPr>
        <w:t> </w:t>
      </w:r>
    </w:p>
    <w:p w:rsidR="00FE6091" w:rsidRPr="00A61669" w:rsidRDefault="00FE6091" w:rsidP="00A61669"/>
    <w:sectPr w:rsidR="00FE6091" w:rsidRPr="00A6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69"/>
    <w:rsid w:val="00A61669"/>
    <w:rsid w:val="00AD4F16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DDCC-A179-4AF6-BFAC-234F346C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2017-12-14T14:17:00Z</dcterms:created>
  <dcterms:modified xsi:type="dcterms:W3CDTF">2017-12-14T16:44:00Z</dcterms:modified>
</cp:coreProperties>
</file>